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0C" w:rsidRPr="00375328" w:rsidRDefault="00B2220C" w:rsidP="00B2220C">
      <w:pPr>
        <w:spacing w:after="0" w:line="240" w:lineRule="auto"/>
        <w:jc w:val="center"/>
        <w:rPr>
          <w:rFonts w:ascii="NTTimes/Cyrillic" w:eastAsia="Times New Roman" w:hAnsi="NTTimes/Cyrillic" w:cs="Times New Roman"/>
          <w:color w:val="000000"/>
          <w:sz w:val="32"/>
          <w:szCs w:val="32"/>
        </w:rPr>
      </w:pPr>
      <w:r w:rsidRPr="0037532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</w:rPr>
        <w:t>ПРОИЗВОДСТВО ОСНОВНЫХ ВИДОВ ПРОМЫШЛЕННОЙ ПРОДУКЦИИ</w:t>
      </w:r>
      <w:proofErr w:type="gramStart"/>
      <w:r w:rsidRPr="0037532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</w:rPr>
        <w:t>1</w:t>
      </w:r>
      <w:proofErr w:type="gramEnd"/>
      <w:r w:rsidRPr="0037532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vertAlign w:val="superscript"/>
        </w:rPr>
        <w:t>)</w:t>
      </w:r>
    </w:p>
    <w:p w:rsidR="00B2220C" w:rsidRPr="00B2220C" w:rsidRDefault="00B2220C" w:rsidP="00B2220C">
      <w:pPr>
        <w:spacing w:after="0" w:line="240" w:lineRule="auto"/>
        <w:jc w:val="both"/>
        <w:rPr>
          <w:rFonts w:ascii="NTTimes/Cyrillic" w:eastAsia="Times New Roman" w:hAnsi="NTTimes/Cyrillic" w:cs="Times New Roman"/>
          <w:color w:val="000000"/>
          <w:sz w:val="28"/>
          <w:szCs w:val="28"/>
        </w:rPr>
      </w:pPr>
      <w:r w:rsidRPr="00B2220C">
        <w:rPr>
          <w:rFonts w:ascii="NTTimes/Cyrillic" w:eastAsia="Times New Roman" w:hAnsi="NTTimes/Cyrillic" w:cs="Times New Roman"/>
          <w:color w:val="000000"/>
          <w:sz w:val="28"/>
          <w:szCs w:val="28"/>
        </w:rPr>
        <w:t> </w:t>
      </w:r>
    </w:p>
    <w:tbl>
      <w:tblPr>
        <w:tblW w:w="11721" w:type="dxa"/>
        <w:jc w:val="center"/>
        <w:tblCellSpacing w:w="22" w:type="dxa"/>
        <w:tblInd w:w="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3"/>
        <w:gridCol w:w="967"/>
        <w:gridCol w:w="837"/>
        <w:gridCol w:w="890"/>
        <w:gridCol w:w="890"/>
        <w:gridCol w:w="890"/>
        <w:gridCol w:w="912"/>
        <w:gridCol w:w="912"/>
      </w:tblGrid>
      <w:tr w:rsidR="00B2220C" w:rsidRPr="00375328" w:rsidTr="00375328">
        <w:trPr>
          <w:cantSplit/>
          <w:trHeight w:val="443"/>
          <w:tblHeader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</w:tc>
        <w:tc>
          <w:tcPr>
            <w:tcW w:w="923" w:type="dxa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1990</w:t>
            </w:r>
          </w:p>
        </w:tc>
        <w:tc>
          <w:tcPr>
            <w:tcW w:w="793" w:type="dxa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12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846" w:type="dxa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868" w:type="dxa"/>
            <w:shd w:val="clear" w:color="auto" w:fill="99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2008</w:t>
            </w:r>
          </w:p>
        </w:tc>
        <w:tc>
          <w:tcPr>
            <w:tcW w:w="846" w:type="dxa"/>
            <w:shd w:val="clear" w:color="auto" w:fill="99CCFF"/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b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2009</w:t>
            </w:r>
          </w:p>
        </w:tc>
      </w:tr>
      <w:tr w:rsidR="00B2220C" w:rsidRPr="00375328" w:rsidTr="00375328">
        <w:trPr>
          <w:cantSplit/>
          <w:trHeight w:val="240"/>
          <w:tblCellSpacing w:w="22" w:type="dxa"/>
          <w:jc w:val="center"/>
        </w:trPr>
        <w:tc>
          <w:tcPr>
            <w:tcW w:w="10743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46" w:type="dxa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jc w:val="center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2220C" w:rsidRPr="00375328" w:rsidTr="009803E5">
        <w:trPr>
          <w:cantSplit/>
          <w:trHeight w:val="321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9803E5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строительные нерудные, тыс. куб. м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5035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3841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5952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3578</w:t>
            </w:r>
          </w:p>
        </w:tc>
      </w:tr>
      <w:tr w:rsidR="00B2220C" w:rsidRPr="00375328" w:rsidTr="00AA79CC">
        <w:trPr>
          <w:cantSplit/>
          <w:trHeight w:val="245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AA79CC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щебень, тыс. куб. м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4505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3761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1842</w:t>
            </w:r>
          </w:p>
        </w:tc>
      </w:tr>
      <w:tr w:rsidR="00B2220C" w:rsidRPr="00375328" w:rsidTr="00AA79CC">
        <w:trPr>
          <w:cantSplit/>
          <w:trHeight w:val="401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AA79CC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известняковая и доломитовая для известкования кислых почв,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2220C" w:rsidRPr="00375328" w:rsidTr="00375328">
        <w:trPr>
          <w:cantSplit/>
          <w:trHeight w:val="401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</w:tr>
      <w:tr w:rsidR="00B2220C" w:rsidRPr="00375328" w:rsidTr="00375328">
        <w:trPr>
          <w:cantSplit/>
          <w:trHeight w:val="401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 пищевых продуктов, включая напитки, и табака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Мясо,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полуфабрикаты и кулинарные  изделия,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Колбасные изделия,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животное,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Цельномолочная продукция,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Сыр,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и хлебобулочные изделия,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Мука,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Крупа,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 w:right="-227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Крахмал,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Консервы, млн. условных банок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2403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Масла растительные,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2220C" w:rsidRPr="00375328" w:rsidTr="00375328">
        <w:trPr>
          <w:cantSplit/>
          <w:trHeight w:val="238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Майонез,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 изделия,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Спирт, тыс. дал.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2048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1391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1101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623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255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214</w:t>
            </w:r>
          </w:p>
        </w:tc>
      </w:tr>
      <w:tr w:rsidR="00B2220C" w:rsidRPr="00375328" w:rsidTr="00375328">
        <w:trPr>
          <w:cantSplit/>
          <w:trHeight w:val="109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Водка и ликероводочные изделия, тыс. дал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992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88</w:t>
            </w: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62</w:t>
            </w: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581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315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110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Минеральная вода, млн. полулитров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138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267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323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459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469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421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Безалкогольные напитки,  тыс. дал.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4126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4567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4837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Текстильное и швейное производство</w:t>
            </w:r>
          </w:p>
        </w:tc>
      </w:tr>
      <w:tr w:rsidR="00B2220C" w:rsidRPr="00375328" w:rsidTr="00375328">
        <w:trPr>
          <w:cantSplit/>
          <w:trHeight w:val="300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Швейные изделия, млн. руб.*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B2220C" w:rsidRPr="00375328" w:rsidTr="00375328">
        <w:trPr>
          <w:cantSplit/>
          <w:trHeight w:val="300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Верхний трикотаж, тыс.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220C" w:rsidRPr="00375328" w:rsidTr="00375328">
        <w:trPr>
          <w:cantSplit/>
          <w:trHeight w:val="300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Хромовые кожтовары,  млн. дм</w:t>
            </w:r>
            <w:proofErr w:type="gramStart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Обувь, тыс</w:t>
            </w:r>
            <w:proofErr w:type="gramStart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Пиломатериалы, тыс. куб. м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Производства кокса и нефтепродуктов и ядерных материалов</w:t>
            </w:r>
          </w:p>
        </w:tc>
      </w:tr>
      <w:tr w:rsidR="00B2220C" w:rsidRPr="00375328" w:rsidTr="00375328">
        <w:trPr>
          <w:cantSplit/>
          <w:trHeight w:val="317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Кокс 6 % </w:t>
            </w:r>
            <w:proofErr w:type="spellStart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</w:t>
            </w:r>
            <w:proofErr w:type="spellEnd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.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4911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3836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3896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4051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317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Химическое производство</w:t>
            </w:r>
          </w:p>
        </w:tc>
      </w:tr>
      <w:tr w:rsidR="00B2220C" w:rsidRPr="00375328" w:rsidTr="00375328">
        <w:trPr>
          <w:cantSplit/>
          <w:trHeight w:val="391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Минеральные удобрения тыс. тонн в пересчете на 100% азота,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151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 w:right="-70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смолы и пластические массы,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10510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151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Металлопластиковые окна, тыс. м</w:t>
            </w:r>
            <w:proofErr w:type="gramStart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Металлопластиковые двери, тыс. м</w:t>
            </w:r>
            <w:proofErr w:type="gramStart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2220C" w:rsidRPr="00375328" w:rsidTr="00375328">
        <w:trPr>
          <w:cantSplit/>
          <w:trHeight w:val="151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Бутылки, млн.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 строительный, млн.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1076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1413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1453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1483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Известь строительная,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155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181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199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223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163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Сборный железобетон, тыс. м. куб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 w:right="-70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Минеральная вата и изделия из нее, тыс. м. куб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Чугун, тыс. тонн        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10398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8025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8613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9845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9849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9243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9126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9918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8221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8468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9126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9057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8515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готовый,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6874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7524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7979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8327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8387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и жесть с покрытием,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351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 w:right="-70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Радиаторы и конвекторы отопительные, тыс. кВт.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/>
              </w:rPr>
              <w:t>…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7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Трубы чугунные  напорные, тыс. тонн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75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стальные эмали</w:t>
            </w:r>
            <w:r w:rsidRPr="003753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р</w:t>
            </w: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ованные, тыс.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Раковины и мойки, тыс.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машин и оборудования</w:t>
            </w:r>
          </w:p>
        </w:tc>
      </w:tr>
      <w:tr w:rsidR="00B2220C" w:rsidRPr="00375328" w:rsidTr="00375328">
        <w:trPr>
          <w:cantSplit/>
          <w:trHeight w:val="279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 w:right="-70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Насосы центробежные, паровые и приводные, </w:t>
            </w:r>
            <w:r w:rsidRPr="00375328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9438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3783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4581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5216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Станки металлорежущие,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Тракторы, тыс.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Культиваторы тракторные, тыс.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Запасные части к тракторам, млн. руб.*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65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55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47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Холодильники и морозильники, тыс.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325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Стиральные машины, тыс.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B2220C" w:rsidRPr="00375328" w:rsidTr="00375328">
        <w:trPr>
          <w:cantSplit/>
          <w:trHeight w:val="353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Гальванические элементы и батареи, млн.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353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Шприцы одноразовые, м</w:t>
            </w:r>
            <w:r w:rsidRPr="00375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лн. штук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NTTimes/Cyrillic" w:eastAsia="Times New Roman" w:hAnsi="NTTimes/Cyrillic" w:cs="Times New Roman"/>
                <w:sz w:val="24"/>
                <w:szCs w:val="24"/>
              </w:rPr>
              <w:t> </w:t>
            </w:r>
          </w:p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2220C" w:rsidRPr="00375328" w:rsidTr="00375328">
        <w:trPr>
          <w:cantSplit/>
          <w:trHeight w:val="353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производства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Мебель,  млн. руб.</w:t>
            </w: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B2220C" w:rsidRPr="00375328" w:rsidTr="00375328">
        <w:trPr>
          <w:cantSplit/>
          <w:trHeight w:val="612"/>
          <w:tblCellSpacing w:w="22" w:type="dxa"/>
          <w:jc w:val="center"/>
        </w:trPr>
        <w:tc>
          <w:tcPr>
            <w:tcW w:w="11633" w:type="dxa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И РАСПРЕДЕЛЕНИЕ ЭЛЕКТРОЭНЕРГИИ, ГАЗА, ПАРА И ВОДЫ</w:t>
            </w:r>
          </w:p>
        </w:tc>
      </w:tr>
      <w:tr w:rsidR="00B2220C" w:rsidRPr="00375328" w:rsidTr="00375328">
        <w:trPr>
          <w:cantSplit/>
          <w:trHeight w:val="369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Электроэнергия, млн. </w:t>
            </w:r>
            <w:proofErr w:type="spellStart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3663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4102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4396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center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4475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4060</w:t>
            </w:r>
          </w:p>
        </w:tc>
      </w:tr>
      <w:tr w:rsidR="00B2220C" w:rsidRPr="00375328" w:rsidTr="00375328">
        <w:trPr>
          <w:cantSplit/>
          <w:trHeight w:val="226"/>
          <w:tblCellSpacing w:w="22" w:type="dxa"/>
          <w:jc w:val="center"/>
        </w:trPr>
        <w:tc>
          <w:tcPr>
            <w:tcW w:w="53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2220C" w:rsidRPr="00375328" w:rsidRDefault="00B2220C" w:rsidP="00375328">
            <w:pPr>
              <w:spacing w:before="60" w:after="0" w:line="240" w:lineRule="auto"/>
              <w:ind w:left="72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proofErr w:type="spellStart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Теплоэнергия</w:t>
            </w:r>
            <w:proofErr w:type="spellEnd"/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(отпущенная), тыс. Гкал.</w:t>
            </w:r>
          </w:p>
        </w:tc>
        <w:tc>
          <w:tcPr>
            <w:tcW w:w="92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20746</w:t>
            </w:r>
          </w:p>
        </w:tc>
        <w:tc>
          <w:tcPr>
            <w:tcW w:w="7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14790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13887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84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13767</w:t>
            </w:r>
          </w:p>
        </w:tc>
        <w:tc>
          <w:tcPr>
            <w:tcW w:w="8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13214</w:t>
            </w:r>
          </w:p>
        </w:tc>
        <w:tc>
          <w:tcPr>
            <w:tcW w:w="846" w:type="dxa"/>
            <w:vAlign w:val="bottom"/>
            <w:hideMark/>
          </w:tcPr>
          <w:p w:rsidR="00B2220C" w:rsidRPr="00375328" w:rsidRDefault="00B2220C" w:rsidP="00375328">
            <w:pPr>
              <w:spacing w:before="60" w:after="0" w:line="240" w:lineRule="auto"/>
              <w:jc w:val="right"/>
              <w:rPr>
                <w:rFonts w:ascii="NTTimes/Cyrillic" w:eastAsia="Times New Roman" w:hAnsi="NTTimes/Cyrillic" w:cs="Times New Roman"/>
                <w:sz w:val="24"/>
                <w:szCs w:val="24"/>
              </w:rPr>
            </w:pPr>
            <w:r w:rsidRPr="00375328">
              <w:rPr>
                <w:rFonts w:ascii="Times New Roman" w:eastAsia="Times New Roman" w:hAnsi="Times New Roman" w:cs="Times New Roman"/>
                <w:sz w:val="24"/>
                <w:szCs w:val="24"/>
              </w:rPr>
              <w:t>12544</w:t>
            </w:r>
          </w:p>
        </w:tc>
      </w:tr>
    </w:tbl>
    <w:p w:rsidR="00B2220C" w:rsidRPr="00375328" w:rsidRDefault="00B2220C" w:rsidP="00375328">
      <w:pPr>
        <w:spacing w:after="0" w:line="240" w:lineRule="auto"/>
        <w:ind w:firstLine="709"/>
        <w:jc w:val="both"/>
        <w:rPr>
          <w:rFonts w:ascii="NTTimes/Cyrillic" w:eastAsia="Times New Roman" w:hAnsi="NTTimes/Cyrillic" w:cs="Times New Roman"/>
          <w:color w:val="000000"/>
        </w:rPr>
      </w:pPr>
      <w:r w:rsidRPr="00375328">
        <w:rPr>
          <w:rFonts w:ascii="NTTimes/Cyrillic" w:eastAsia="Times New Roman" w:hAnsi="NTTimes/Cyrillic" w:cs="Times New Roman"/>
          <w:color w:val="000000"/>
        </w:rPr>
        <w:t> </w:t>
      </w:r>
    </w:p>
    <w:p w:rsidR="00B2220C" w:rsidRPr="00375328" w:rsidRDefault="00B2220C" w:rsidP="00375328">
      <w:pPr>
        <w:spacing w:after="0" w:line="240" w:lineRule="auto"/>
        <w:ind w:firstLine="709"/>
        <w:jc w:val="both"/>
        <w:rPr>
          <w:rFonts w:ascii="NTTimes/Cyrillic" w:eastAsia="Times New Roman" w:hAnsi="NTTimes/Cyrillic" w:cs="Times New Roman"/>
          <w:color w:val="000000"/>
        </w:rPr>
      </w:pPr>
      <w:proofErr w:type="gramStart"/>
      <w:r w:rsidRPr="00375328">
        <w:rPr>
          <w:rFonts w:ascii="Times New Roman" w:eastAsia="Times New Roman" w:hAnsi="Times New Roman" w:cs="Times New Roman"/>
          <w:color w:val="000000"/>
          <w:vertAlign w:val="superscript"/>
        </w:rPr>
        <w:t>1)  </w:t>
      </w:r>
      <w:r w:rsidRPr="00375328">
        <w:rPr>
          <w:rFonts w:ascii="Times New Roman" w:eastAsia="Times New Roman" w:hAnsi="Times New Roman" w:cs="Times New Roman"/>
          <w:color w:val="000000"/>
        </w:rPr>
        <w:t>Знак «…» означает, что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г. № 282-ФЗ “Об официальном статистическом учете и системе государственной статистики в Российской Федерации” (ст. 4, п. 5; ст. 9, п. 1) во избежание наличия  информации, косвенно раскрывающей единственных производителей в регионе.</w:t>
      </w:r>
      <w:proofErr w:type="gramEnd"/>
    </w:p>
    <w:p w:rsidR="00B2220C" w:rsidRPr="00375328" w:rsidRDefault="00B2220C" w:rsidP="00375328">
      <w:pPr>
        <w:spacing w:after="0" w:line="240" w:lineRule="auto"/>
        <w:ind w:firstLine="709"/>
        <w:jc w:val="both"/>
        <w:rPr>
          <w:rFonts w:ascii="NTTimes/Cyrillic" w:eastAsia="Times New Roman" w:hAnsi="NTTimes/Cyrillic" w:cs="Times New Roman"/>
          <w:color w:val="000000"/>
        </w:rPr>
      </w:pPr>
      <w:r w:rsidRPr="00375328">
        <w:rPr>
          <w:rFonts w:ascii="Times New Roman" w:eastAsia="Times New Roman" w:hAnsi="Times New Roman" w:cs="Times New Roman"/>
          <w:color w:val="000000"/>
          <w:vertAlign w:val="superscript"/>
        </w:rPr>
        <w:t>2)</w:t>
      </w:r>
      <w:r w:rsidRPr="00375328">
        <w:rPr>
          <w:rFonts w:ascii="NTTimes/Cyrillic" w:eastAsia="Times New Roman" w:hAnsi="NTTimes/Cyrillic" w:cs="Times New Roman"/>
          <w:color w:val="000000"/>
        </w:rPr>
        <w:t> </w:t>
      </w:r>
      <w:r w:rsidRPr="00375328">
        <w:rPr>
          <w:rFonts w:ascii="Times New Roman" w:eastAsia="Times New Roman" w:hAnsi="Times New Roman" w:cs="Times New Roman"/>
          <w:color w:val="000000"/>
        </w:rPr>
        <w:t>В действующих ценах соответствующих лет.</w:t>
      </w:r>
    </w:p>
    <w:p w:rsidR="00B2220C" w:rsidRPr="00B2220C" w:rsidRDefault="00B2220C" w:rsidP="00B2220C">
      <w:pPr>
        <w:spacing w:after="0" w:line="240" w:lineRule="auto"/>
        <w:rPr>
          <w:rFonts w:ascii="NTTimes/Cyrillic" w:eastAsia="Times New Roman" w:hAnsi="NTTimes/Cyrillic" w:cs="Times New Roman"/>
          <w:color w:val="000000"/>
          <w:sz w:val="28"/>
          <w:szCs w:val="28"/>
        </w:rPr>
      </w:pPr>
      <w:r w:rsidRPr="00B2220C">
        <w:rPr>
          <w:rFonts w:ascii="NTTimes/Cyrillic" w:eastAsia="Times New Roman" w:hAnsi="NTTimes/Cyrillic" w:cs="Times New Roman"/>
          <w:color w:val="000000"/>
          <w:sz w:val="28"/>
          <w:szCs w:val="28"/>
        </w:rPr>
        <w:t> </w:t>
      </w:r>
    </w:p>
    <w:p w:rsidR="00030AD2" w:rsidRDefault="00030AD2"/>
    <w:sectPr w:rsidR="00030AD2" w:rsidSect="00B22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20C"/>
    <w:rsid w:val="00030AD2"/>
    <w:rsid w:val="00137D34"/>
    <w:rsid w:val="00157504"/>
    <w:rsid w:val="00375328"/>
    <w:rsid w:val="009803E5"/>
    <w:rsid w:val="00AA79CC"/>
    <w:rsid w:val="00B2220C"/>
    <w:rsid w:val="00F5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34"/>
  </w:style>
  <w:style w:type="paragraph" w:styleId="8">
    <w:name w:val="heading 8"/>
    <w:basedOn w:val="a"/>
    <w:link w:val="80"/>
    <w:uiPriority w:val="9"/>
    <w:qFormat/>
    <w:rsid w:val="00B2220C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2220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2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4122</Characters>
  <Application>Microsoft Office Word</Application>
  <DocSecurity>0</DocSecurity>
  <Lines>34</Lines>
  <Paragraphs>9</Paragraphs>
  <ScaleCrop>false</ScaleCrop>
  <Company>super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Ардаширова</cp:lastModifiedBy>
  <cp:revision>5</cp:revision>
  <dcterms:created xsi:type="dcterms:W3CDTF">2018-12-03T08:26:00Z</dcterms:created>
  <dcterms:modified xsi:type="dcterms:W3CDTF">2018-12-06T07:22:00Z</dcterms:modified>
</cp:coreProperties>
</file>